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AA" w:rsidRPr="005167F8" w:rsidRDefault="006B4EAA" w:rsidP="006B4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6B4EAA" w:rsidRDefault="006B4EAA" w:rsidP="006B4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70E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911BC">
        <w:rPr>
          <w:rFonts w:ascii="Times New Roman" w:hAnsi="Times New Roman" w:cs="Times New Roman"/>
          <w:sz w:val="28"/>
          <w:szCs w:val="28"/>
        </w:rPr>
        <w:t>сведений об объектах учета, содержащихся в реестре муниципального имущества</w:t>
      </w:r>
    </w:p>
    <w:p w:rsidR="00F911BC" w:rsidRPr="00E75FA9" w:rsidRDefault="00F911BC" w:rsidP="006B4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1BC" w:rsidRDefault="00F911B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>Раздел 1. Общие сведени</w:t>
      </w:r>
      <w:bookmarkStart w:id="0" w:name="_GoBack"/>
      <w:bookmarkEnd w:id="0"/>
      <w:r w:rsidRPr="001C6857">
        <w:rPr>
          <w:rFonts w:ascii="Times New Roman" w:hAnsi="Times New Roman" w:cs="Times New Roman"/>
          <w:b/>
          <w:sz w:val="24"/>
          <w:szCs w:val="24"/>
        </w:rPr>
        <w:t xml:space="preserve">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77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7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36DF8" w:rsidRPr="00F911BC" w:rsidRDefault="00636DF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3A1C9A" w:rsidRDefault="008E4C7B" w:rsidP="001C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 муниципального образования  «Щегловское сельское поселение» Всеволожского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36DF8" w:rsidRPr="00F911BC" w:rsidRDefault="00636DF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3A1C9A" w:rsidRDefault="006B4EAA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C9A">
              <w:rPr>
                <w:rFonts w:ascii="Times New Roman" w:hAnsi="Times New Roman" w:cs="Times New Roman"/>
                <w:sz w:val="28"/>
                <w:szCs w:val="28"/>
              </w:rPr>
              <w:t>4740100010001133232</w:t>
            </w:r>
          </w:p>
        </w:tc>
      </w:tr>
      <w:tr w:rsidR="00636DF8" w:rsidTr="006B4EAA">
        <w:trPr>
          <w:trHeight w:val="1138"/>
        </w:trPr>
        <w:tc>
          <w:tcPr>
            <w:tcW w:w="533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36DF8" w:rsidRPr="00F911BC" w:rsidRDefault="00636DF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3A1C9A" w:rsidRDefault="00F81E2F" w:rsidP="001C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</w:t>
            </w:r>
            <w:r w:rsidR="004639B6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услуга по п</w:t>
            </w:r>
            <w:r w:rsidR="00BF0495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редоставлени</w:t>
            </w:r>
            <w:r w:rsidR="004639B6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8E4C7B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67A32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сведений</w:t>
            </w:r>
            <w:r w:rsidR="00BF0495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объектах учета, содержащ</w:t>
            </w:r>
            <w:r w:rsidR="00867A32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</w:t>
            </w:r>
            <w:r w:rsidR="00BF0495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ся в реестре </w:t>
            </w:r>
            <w:r w:rsidR="00867A32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="00BF0495" w:rsidRPr="003A1C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имущества </w:t>
            </w:r>
          </w:p>
        </w:tc>
      </w:tr>
      <w:tr w:rsidR="00636DF8" w:rsidTr="006B4EAA">
        <w:trPr>
          <w:trHeight w:val="701"/>
        </w:trPr>
        <w:tc>
          <w:tcPr>
            <w:tcW w:w="533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36DF8" w:rsidRPr="00F911BC" w:rsidRDefault="00636DF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3A1C9A" w:rsidRDefault="00015FF3" w:rsidP="001C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9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6DF8" w:rsidTr="00636DF8">
        <w:tc>
          <w:tcPr>
            <w:tcW w:w="533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36DF8" w:rsidRPr="00F911BC" w:rsidRDefault="00636DF8" w:rsidP="00F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</w:t>
            </w:r>
            <w:r w:rsidR="00F81E2F" w:rsidRPr="00F911B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777" w:type="dxa"/>
          </w:tcPr>
          <w:p w:rsidR="00015ECD" w:rsidRPr="003A1C9A" w:rsidRDefault="00015ECD" w:rsidP="00015EC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1C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Протокол комиссии по повышению качества и</w:t>
            </w:r>
            <w:r w:rsidR="002049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A1C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доступности предоставления</w:t>
            </w:r>
            <w:r w:rsidR="002049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A1C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государственных и муниципальных услуг в Ленинградской области</w:t>
            </w:r>
          </w:p>
          <w:p w:rsidR="00636DF8" w:rsidRPr="003A1C9A" w:rsidRDefault="00F911BC" w:rsidP="00F91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1C9A">
              <w:rPr>
                <w:rFonts w:ascii="Times New Roman" w:hAnsi="Times New Roman" w:cs="Times New Roman"/>
                <w:sz w:val="28"/>
                <w:szCs w:val="28"/>
              </w:rPr>
              <w:t>от 23.06.2017 №44-0/17-М</w:t>
            </w:r>
          </w:p>
        </w:tc>
      </w:tr>
      <w:tr w:rsidR="00636DF8" w:rsidTr="00636DF8">
        <w:tc>
          <w:tcPr>
            <w:tcW w:w="533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36DF8" w:rsidRPr="00F911BC" w:rsidRDefault="00636DF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F911BC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A7178" w:rsidRPr="00F91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  <w:p w:rsidR="00636DF8" w:rsidRPr="00F911BC" w:rsidRDefault="00636DF8" w:rsidP="00636D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Pr="00F911BC" w:rsidRDefault="00636DF8" w:rsidP="00636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36DF8" w:rsidRPr="00F911BC" w:rsidRDefault="00636DF8" w:rsidP="00F81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оценки качества </w:t>
            </w:r>
            <w:r w:rsidR="00F81E2F" w:rsidRPr="00F911B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F911BC" w:rsidRDefault="001C6857" w:rsidP="001C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F911BC" w:rsidRDefault="001C6857" w:rsidP="001C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 xml:space="preserve">2. Единый портал государственных услуг (функций): </w:t>
            </w:r>
            <w:hyperlink r:id="rId8" w:history="1"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857" w:rsidRPr="00F911BC" w:rsidRDefault="001C6857" w:rsidP="001C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gu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lenobl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11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C6857" w:rsidRPr="00F911BC" w:rsidRDefault="001C6857" w:rsidP="001C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>4. Терминальные устройства.</w:t>
            </w:r>
          </w:p>
          <w:p w:rsidR="00636DF8" w:rsidRPr="00F911BC" w:rsidRDefault="001C6857" w:rsidP="001C6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1BC">
              <w:rPr>
                <w:rFonts w:ascii="Times New Roman" w:hAnsi="Times New Roman" w:cs="Times New Roman"/>
                <w:sz w:val="28"/>
                <w:szCs w:val="28"/>
              </w:rPr>
              <w:t xml:space="preserve">5. Официальный сайт </w:t>
            </w:r>
            <w:r w:rsidRPr="00F911B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E4C7B" w:rsidRPr="00F911BC">
              <w:rPr>
                <w:rFonts w:ascii="Times New Roman" w:hAnsi="Times New Roman" w:cs="Times New Roman"/>
                <w:i/>
                <w:sz w:val="28"/>
                <w:szCs w:val="28"/>
              </w:rPr>
              <w:t>http://sheglovo.ru</w:t>
            </w:r>
            <w:r w:rsidRPr="00F911B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C6857" w:rsidRP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электронный адрес 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A35E08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1C6857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1) Администрация муниципального образования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;4) Вэлектронном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адрес 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муниципального имущества МО</w:t>
            </w:r>
            <w:r w:rsidR="008E4C7B">
              <w:t xml:space="preserve"> </w:t>
            </w:r>
            <w:r w:rsidR="008E4C7B" w:rsidRPr="008E4C7B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5) характеристики объекта муниципального имущества МО</w:t>
            </w:r>
            <w:r w:rsidR="008E4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Щегловское сельское поселение</w:t>
            </w:r>
            <w:r w:rsidR="008E4C7B" w:rsidRPr="00242B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B2005F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8E4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8E4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8E4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0B49E2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8E4C7B" w:rsidRPr="008E4C7B">
              <w:rPr>
                <w:rFonts w:ascii="Times New Roman" w:hAnsi="Times New Roman"/>
                <w:sz w:val="16"/>
                <w:szCs w:val="16"/>
              </w:rPr>
              <w:t xml:space="preserve">Щегловское сельское поселение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015FF3" w:rsidRDefault="00015FF3" w:rsidP="008E4C7B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8E4C7B" w:rsidRPr="008E4C7B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8E4C7B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8E4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015FF3" w:rsidP="008E4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8E4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015FF3" w:rsidRDefault="00015FF3" w:rsidP="008E4C7B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 «</w:t>
            </w:r>
            <w:r w:rsidR="008E4C7B" w:rsidRPr="008E4C7B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»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15FF3" w:rsidRPr="00015FF3" w:rsidRDefault="00015FF3" w:rsidP="008E4C7B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8E4C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015FF3" w:rsidP="008E4C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8E4C7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запроса 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>делопроизводство в 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8E4C7B" w:rsidRPr="008E4C7B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="00204AA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8E4C7B" w:rsidRPr="008E4C7B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 w:rsidR="00204AA6">
              <w:rPr>
                <w:rFonts w:ascii="Times New Roman" w:hAnsi="Times New Roman"/>
                <w:sz w:val="16"/>
                <w:szCs w:val="16"/>
              </w:rPr>
              <w:t>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наличие доступа к автоматизированным системам, к сети «Интернет» для отправки электронной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lastRenderedPageBreak/>
              <w:t>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реестра муниципального имущества МО</w:t>
            </w:r>
            <w:r w:rsidR="008E4C7B">
              <w:t xml:space="preserve"> 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</w:t>
            </w:r>
            <w:r w:rsidR="008E4C7B">
              <w:t xml:space="preserve"> 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поиск заданного объекта муниципального имущества МО</w:t>
            </w:r>
            <w:r w:rsidR="008E4C7B">
              <w:t xml:space="preserve"> 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После того, как объект муниципального имущества МО</w:t>
            </w:r>
            <w:r w:rsidR="008E4C7B">
              <w:t xml:space="preserve"> 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312EC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подготовку ответа заявителю в 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242B36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FB7DCE" w:rsidRPr="008562DC" w:rsidRDefault="00FB7DCE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выписки, обобщенной информации из реестра муниципального имущества МО</w:t>
            </w:r>
            <w:r w:rsidR="008E4C7B">
              <w:t xml:space="preserve"> 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</w:p>
        </w:tc>
        <w:tc>
          <w:tcPr>
            <w:tcW w:w="2552" w:type="dxa"/>
          </w:tcPr>
          <w:p w:rsidR="00FB7DCE" w:rsidRDefault="00015FF3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на согласование начальнику отдела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согласовывает его и передает на подписание заместителю главы либо главе администрации МО</w:t>
            </w:r>
            <w:r w:rsidR="008E4C7B">
              <w:t xml:space="preserve"> 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 xml:space="preserve">Щегловское сельское поселение 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4C7B">
              <w:rPr>
                <w:rFonts w:ascii="Times New Roman" w:hAnsi="Times New Roman" w:cs="Times New Roman"/>
                <w:sz w:val="16"/>
                <w:szCs w:val="16"/>
              </w:rPr>
              <w:t>Заместитель главы либо глава</w:t>
            </w:r>
            <w:r w:rsidR="00463772" w:rsidRPr="008E4C7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  <w:r w:rsidRPr="008E4C7B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="008E4C7B">
              <w:t xml:space="preserve"> 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 согласованный начальником отдела проект документ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FB7DCE" w:rsidRDefault="00242B3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тветственный исполнитель, начальник отдела</w:t>
            </w:r>
            <w:r w:rsidRPr="008E4C7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</w:t>
            </w:r>
            <w:r w:rsidRPr="008E4C7B"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главы либо глава </w:t>
            </w:r>
            <w:r w:rsidR="00463772" w:rsidRPr="008E4C7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8E4C7B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8E4C7B" w:rsidRPr="008E4C7B">
              <w:t xml:space="preserve"> 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</w:p>
        </w:tc>
        <w:tc>
          <w:tcPr>
            <w:tcW w:w="3778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43BD6" w:rsidRPr="00172B99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делопроизводство в 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8E4C7B" w:rsidRPr="008E4C7B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 МО «</w:t>
            </w:r>
            <w:r w:rsidR="008E4C7B" w:rsidRPr="008E4C7B">
              <w:rPr>
                <w:rFonts w:ascii="Times New Roman" w:hAnsi="Times New Roman"/>
                <w:sz w:val="16"/>
                <w:szCs w:val="16"/>
              </w:rPr>
              <w:t>Щегловское сельское поселение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http://sheglovo.ru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 телефону специалистами 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администрации МО «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Щегловское сельское поселение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Официальный сайт (</w:t>
            </w:r>
            <w:r w:rsidR="008E4C7B" w:rsidRPr="008E4C7B">
              <w:rPr>
                <w:rFonts w:ascii="Times New Roman" w:hAnsi="Times New Roman" w:cs="Times New Roman"/>
                <w:sz w:val="16"/>
                <w:szCs w:val="16"/>
              </w:rPr>
              <w:t>http://sheglovo.ru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4937"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FB4937">
        <w:rPr>
          <w:rFonts w:ascii="Times New Roman" w:hAnsi="Times New Roman" w:cs="Times New Roman"/>
          <w:sz w:val="28"/>
          <w:szCs w:val="28"/>
        </w:rPr>
        <w:t>ю</w:t>
      </w:r>
      <w:r w:rsidR="003A1C9A">
        <w:rPr>
          <w:rFonts w:ascii="Times New Roman" w:hAnsi="Times New Roman" w:cs="Times New Roman"/>
          <w:sz w:val="28"/>
          <w:szCs w:val="28"/>
        </w:rPr>
        <w:t xml:space="preserve"> </w:t>
      </w:r>
      <w:r w:rsidR="00FB4937"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FB4937"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>ся в реестре</w:t>
      </w:r>
      <w:r w:rsidR="003A1C9A">
        <w:rPr>
          <w:rFonts w:ascii="Times New Roman" w:hAnsi="Times New Roman" w:cs="Times New Roman"/>
          <w:sz w:val="28"/>
          <w:szCs w:val="28"/>
        </w:rPr>
        <w:t xml:space="preserve"> </w:t>
      </w:r>
      <w:r w:rsidR="00FB49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>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>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>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>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>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>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2B1E" w:rsidRPr="007D1CDF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A1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>ся в реестре</w:t>
      </w:r>
      <w:r w:rsidR="003A1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>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оказание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>&lt;8&gt; Наполнение блока и состав полей зависят от услуги</w:t>
      </w:r>
    </w:p>
    <w:p w:rsidR="003A2B1E" w:rsidRP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 w:rsidRPr="007D1CD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A2B1E">
        <w:rPr>
          <w:rFonts w:ascii="Times New Roman" w:hAnsi="Times New Roman" w:cs="Times New Roman"/>
          <w:sz w:val="28"/>
          <w:szCs w:val="28"/>
        </w:rPr>
        <w:t>п</w:t>
      </w:r>
      <w:r w:rsidR="003A2B1E"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3A2B1E">
        <w:rPr>
          <w:rFonts w:ascii="Times New Roman" w:hAnsi="Times New Roman" w:cs="Times New Roman"/>
          <w:sz w:val="28"/>
          <w:szCs w:val="28"/>
        </w:rPr>
        <w:t>ю</w:t>
      </w:r>
      <w:r w:rsidR="003A1C9A">
        <w:rPr>
          <w:rFonts w:ascii="Times New Roman" w:hAnsi="Times New Roman" w:cs="Times New Roman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сведений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  <w:r w:rsidR="003A1C9A">
        <w:rPr>
          <w:rFonts w:ascii="Times New Roman" w:hAnsi="Times New Roman" w:cs="Times New Roman"/>
          <w:sz w:val="28"/>
          <w:szCs w:val="28"/>
        </w:rPr>
        <w:t xml:space="preserve"> </w:t>
      </w:r>
      <w:r w:rsidR="003A2B1E"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3A2B1E">
        <w:rPr>
          <w:rFonts w:ascii="Times New Roman" w:hAnsi="Times New Roman" w:cs="Times New Roman"/>
          <w:sz w:val="28"/>
          <w:szCs w:val="28"/>
        </w:rPr>
        <w:t>их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3A2B1E">
        <w:rPr>
          <w:rFonts w:ascii="Times New Roman" w:hAnsi="Times New Roman" w:cs="Times New Roman"/>
          <w:sz w:val="28"/>
          <w:szCs w:val="28"/>
        </w:rPr>
        <w:t>муниципального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A2B1E">
        <w:rPr>
          <w:rFonts w:ascii="Times New Roman" w:hAnsi="Times New Roman" w:cs="Times New Roman"/>
          <w:sz w:val="28"/>
          <w:szCs w:val="28"/>
        </w:rPr>
        <w:t xml:space="preserve"> (на примере физических лиц)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1D0B46" w:rsidRPr="003A1C9A" w:rsidRDefault="001D0B46" w:rsidP="001D0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C9A">
        <w:rPr>
          <w:rFonts w:ascii="Times New Roman" w:hAnsi="Times New Roman" w:cs="Times New Roman"/>
          <w:sz w:val="28"/>
          <w:szCs w:val="28"/>
        </w:rPr>
        <w:t>В администрацию МО Приозерский муниципальный район</w:t>
      </w:r>
    </w:p>
    <w:p w:rsidR="003A2B1E" w:rsidRPr="003A1C9A" w:rsidRDefault="001D0B46" w:rsidP="001D0B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9A">
        <w:rPr>
          <w:rFonts w:ascii="Times New Roman" w:hAnsi="Times New Roman" w:cs="Times New Roman"/>
          <w:sz w:val="28"/>
          <w:szCs w:val="28"/>
        </w:rPr>
        <w:tab/>
      </w:r>
      <w:r w:rsidRPr="003A1C9A">
        <w:rPr>
          <w:rFonts w:ascii="Times New Roman" w:hAnsi="Times New Roman" w:cs="Times New Roman"/>
          <w:sz w:val="28"/>
          <w:szCs w:val="28"/>
        </w:rPr>
        <w:tab/>
      </w:r>
      <w:r w:rsidRPr="003A1C9A">
        <w:rPr>
          <w:rFonts w:ascii="Times New Roman" w:hAnsi="Times New Roman" w:cs="Times New Roman"/>
          <w:sz w:val="28"/>
          <w:szCs w:val="28"/>
        </w:rPr>
        <w:tab/>
      </w:r>
      <w:r w:rsidRPr="003A1C9A">
        <w:rPr>
          <w:rFonts w:ascii="Times New Roman" w:hAnsi="Times New Roman" w:cs="Times New Roman"/>
          <w:sz w:val="28"/>
          <w:szCs w:val="28"/>
        </w:rPr>
        <w:tab/>
        <w:t>Ленинградской области</w:t>
      </w:r>
    </w:p>
    <w:p w:rsidR="001D0B46" w:rsidRDefault="001D0B46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454"/>
      </w:tblGrid>
      <w:tr w:rsidR="003A2B1E" w:rsidRPr="00E17394" w:rsidTr="003A2B1E">
        <w:trPr>
          <w:trHeight w:val="181"/>
        </w:trPr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3A2B1E" w:rsidRPr="001D0B46" w:rsidRDefault="001D0B46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Иванович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16.07.1981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891"/>
        <w:gridCol w:w="1020"/>
        <w:gridCol w:w="1587"/>
        <w:gridCol w:w="3027"/>
      </w:tblGrid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Паспорт гражданина РФ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11 01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110111</w:t>
            </w: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1D0B46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ТП №88 отдела УФМС России по Санкт-Петербургу и ЛО в г.Приозерск</w:t>
            </w:r>
          </w:p>
        </w:tc>
        <w:tc>
          <w:tcPr>
            <w:tcW w:w="158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17.07.2001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D0B46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</w:t>
      </w: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7"/>
        <w:gridCol w:w="2891"/>
        <w:gridCol w:w="1020"/>
        <w:gridCol w:w="1587"/>
        <w:gridCol w:w="1247"/>
        <w:gridCol w:w="1757"/>
      </w:tblGrid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188760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Приозерский</w:t>
            </w: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г.Приозерск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Красноармейская</w:t>
            </w: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Cs w:val="20"/>
              </w:rPr>
              <w:t>77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8107"/>
      </w:tblGrid>
      <w:tr w:rsidR="003A2B1E" w:rsidRPr="00E17394" w:rsidTr="003A2B1E">
        <w:tc>
          <w:tcPr>
            <w:tcW w:w="2041" w:type="dxa"/>
            <w:vMerge w:val="restart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Тел.8 -911- 911-91-91</w:t>
            </w:r>
          </w:p>
        </w:tc>
      </w:tr>
      <w:tr w:rsidR="003A2B1E" w:rsidRPr="00E17394" w:rsidTr="003A2B1E">
        <w:tc>
          <w:tcPr>
            <w:tcW w:w="2041" w:type="dxa"/>
            <w:vMerge/>
          </w:tcPr>
          <w:p w:rsidR="003A2B1E" w:rsidRPr="00E17394" w:rsidRDefault="003A2B1E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3A2B1E" w:rsidRPr="00496A9E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Эл.почта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89119119191@mail.ru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6A9E" w:rsidRPr="00496A9E" w:rsidRDefault="00496A9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1C9A" w:rsidRDefault="00496A9E" w:rsidP="00496A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9A">
        <w:rPr>
          <w:rFonts w:ascii="Times New Roman" w:eastAsia="Times New Roman" w:hAnsi="Times New Roman" w:cs="Times New Roman"/>
          <w:sz w:val="28"/>
          <w:szCs w:val="28"/>
        </w:rPr>
        <w:t>Прошу предоставить сведения из реестра муниципального имущества в отношении объекта недвижимого имущества – жилой дом, расположенный по адресу: Ленинградская область, г.Приозерск, ул.Красноармейская, д.57, лит.А</w:t>
      </w:r>
    </w:p>
    <w:p w:rsidR="003A2B1E" w:rsidRPr="003A1C9A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7341"/>
      </w:tblGrid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3A2B1E" w:rsidRPr="00E17394" w:rsidRDefault="00496A9E" w:rsidP="00496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кадастрового паспорта от 22.11.2015 на 2л. 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5"/>
      </w:tblGrid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Pr="00496A9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6A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96A9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E17394" w:rsidRDefault="003A2B1E" w:rsidP="003A2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3A1C9A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1C9A">
        <w:rPr>
          <w:rFonts w:ascii="Times New Roman" w:eastAsia="Times New Roman" w:hAnsi="Times New Roman" w:cs="Times New Roman"/>
          <w:sz w:val="20"/>
          <w:szCs w:val="20"/>
        </w:rPr>
        <w:t xml:space="preserve">    ________</w:t>
      </w:r>
      <w:r w:rsidR="00496A9E" w:rsidRPr="003A1C9A">
        <w:rPr>
          <w:rFonts w:ascii="Times New Roman" w:eastAsia="Times New Roman" w:hAnsi="Times New Roman" w:cs="Times New Roman"/>
          <w:sz w:val="20"/>
          <w:szCs w:val="20"/>
          <w:u w:val="single"/>
        </w:rPr>
        <w:t>01.09.2016</w:t>
      </w:r>
      <w:r w:rsidRPr="003A1C9A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</w:t>
      </w:r>
      <w:r w:rsidR="00496A9E" w:rsidRPr="003A1C9A">
        <w:rPr>
          <w:rFonts w:ascii="Times New Roman" w:eastAsia="Times New Roman" w:hAnsi="Times New Roman" w:cs="Times New Roman"/>
          <w:sz w:val="20"/>
          <w:szCs w:val="20"/>
          <w:u w:val="single"/>
        </w:rPr>
        <w:t>Иванов И.И.</w:t>
      </w:r>
      <w:r w:rsidRPr="003A1C9A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</w:t>
      </w:r>
    </w:p>
    <w:p w:rsidR="003A2B1E" w:rsidRPr="003A1C9A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1C9A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Подпись/ФИО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P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C73D7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C5D4B" w:rsidRPr="00CB7A8A" w:rsidRDefault="00850C1E" w:rsidP="00D8019C">
      <w:pPr>
        <w:pStyle w:val="2"/>
      </w:pPr>
      <w:r>
        <w:t xml:space="preserve">Образец информационного письма о наличии или отсутствии объекта учета в реестре </w:t>
      </w:r>
      <w:r w:rsidR="00D8019C">
        <w:t>муниципального</w:t>
      </w:r>
      <w:r>
        <w:t xml:space="preserve"> имущества</w:t>
      </w:r>
    </w:p>
    <w:p w:rsidR="000C5D4B" w:rsidRPr="000C5D4B" w:rsidRDefault="000C5D4B" w:rsidP="000C5D4B">
      <w:pPr>
        <w:pStyle w:val="a0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rPr>
          <w:rFonts w:ascii="Times New Roman" w:hAnsi="Times New Roman" w:cs="Times New Roman"/>
          <w:i/>
          <w:sz w:val="28"/>
          <w:szCs w:val="28"/>
        </w:rPr>
      </w:pPr>
    </w:p>
    <w:p w:rsidR="00D8019C" w:rsidRDefault="00D8019C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ассмотрев Ваше обращение от 02.09.201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что здание </w:t>
      </w:r>
      <w:r w:rsidR="00850C1E">
        <w:rPr>
          <w:rFonts w:ascii="Times New Roman" w:hAnsi="Times New Roman" w:cs="Times New Roman"/>
          <w:i/>
          <w:sz w:val="28"/>
          <w:szCs w:val="28"/>
        </w:rPr>
        <w:t>административное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расположенное по адресу: </w:t>
      </w:r>
      <w:r w:rsidR="00850C1E">
        <w:rPr>
          <w:rFonts w:ascii="Times New Roman" w:hAnsi="Times New Roman" w:cs="Times New Roman"/>
          <w:i/>
          <w:sz w:val="28"/>
          <w:szCs w:val="28"/>
        </w:rPr>
        <w:t>Ленинградская область, Выборгский район, п.Рощино, ул.Ленина, д.15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в реестре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имущества не 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учтено.</w:t>
      </w:r>
    </w:p>
    <w:p w:rsidR="00850C1E" w:rsidRDefault="00850C1E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025" w:rsidRDefault="00D8019C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</w:t>
      </w:r>
      <w:r w:rsidR="008E4C7B" w:rsidRPr="008E4C7B">
        <w:rPr>
          <w:rFonts w:ascii="Times New Roman" w:hAnsi="Times New Roman"/>
          <w:i/>
          <w:sz w:val="28"/>
          <w:szCs w:val="28"/>
        </w:rPr>
        <w:t>Щегловское сельское поселение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0C4B03" w:rsidP="00D8019C">
      <w:pPr>
        <w:pStyle w:val="2"/>
      </w:pPr>
      <w:r>
        <w:lastRenderedPageBreak/>
        <w:t xml:space="preserve">Приложение </w:t>
      </w:r>
      <w:r w:rsidR="00D8019C">
        <w:t>5</w:t>
      </w:r>
    </w:p>
    <w:p w:rsidR="00850C1E" w:rsidRPr="000C5D4B" w:rsidRDefault="00850C1E" w:rsidP="00D8019C">
      <w:pPr>
        <w:pStyle w:val="2"/>
      </w:pPr>
      <w:r>
        <w:t>Образец информационного письма о наличии</w:t>
      </w:r>
      <w:r w:rsidR="00D8019C">
        <w:t xml:space="preserve"> или отсутствии объекта учета в </w:t>
      </w:r>
      <w:r>
        <w:t xml:space="preserve">реестре </w:t>
      </w:r>
      <w:r w:rsidR="00D8019C">
        <w:t>муниципального</w:t>
      </w:r>
      <w:r>
        <w:t xml:space="preserve"> имущества</w:t>
      </w: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285025" w:rsidRPr="00285025" w:rsidRDefault="00D8019C" w:rsidP="00285025">
      <w:pPr>
        <w:ind w:left="-284" w:firstLine="99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/>
          <w:i/>
          <w:sz w:val="28"/>
          <w:szCs w:val="28"/>
        </w:rPr>
        <w:t>ассмотрев Ваше обращение от 16.12.2014 о предоставлении сведений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>, содержащи</w:t>
      </w:r>
      <w:r w:rsidR="00285025">
        <w:rPr>
          <w:rFonts w:ascii="Times New Roman" w:hAnsi="Times New Roman" w:cs="Times New Roman"/>
          <w:i/>
          <w:sz w:val="28"/>
          <w:szCs w:val="28"/>
        </w:rPr>
        <w:t>х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имущества Ленинградской области</w:t>
      </w:r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в отношении</w:t>
      </w:r>
      <w:r w:rsidR="00285025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здания, находящегося по адресу: Ленинградская область, Выборгский район, п.Рощино,</w:t>
      </w:r>
      <w:r w:rsidR="00850C1E" w:rsidRPr="00850C1E">
        <w:rPr>
          <w:rFonts w:ascii="Times New Roman" w:hAnsi="Times New Roman"/>
          <w:i/>
          <w:sz w:val="28"/>
          <w:szCs w:val="28"/>
        </w:rPr>
        <w:t xml:space="preserve"> сообщает следующее.</w:t>
      </w:r>
    </w:p>
    <w:p w:rsidR="00850C1E" w:rsidRDefault="00850C1E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  <w:r w:rsidRPr="00850C1E">
        <w:rPr>
          <w:rFonts w:ascii="Times New Roman" w:hAnsi="Times New Roman"/>
          <w:i/>
          <w:sz w:val="28"/>
          <w:szCs w:val="28"/>
        </w:rPr>
        <w:t>Отсутствие в данном запросе уточненных адресных характеристик не позволяет однозначно идентифицировать вышеназванны</w:t>
      </w:r>
      <w:r w:rsidR="00D8019C">
        <w:rPr>
          <w:rFonts w:ascii="Times New Roman" w:hAnsi="Times New Roman"/>
          <w:i/>
          <w:sz w:val="28"/>
          <w:szCs w:val="28"/>
        </w:rPr>
        <w:t>й</w:t>
      </w:r>
      <w:r w:rsidRPr="00850C1E">
        <w:rPr>
          <w:rFonts w:ascii="Times New Roman" w:hAnsi="Times New Roman"/>
          <w:i/>
          <w:sz w:val="28"/>
          <w:szCs w:val="28"/>
        </w:rPr>
        <w:t xml:space="preserve"> объект в реестре </w:t>
      </w:r>
      <w:r w:rsidR="00D8019C">
        <w:rPr>
          <w:rFonts w:ascii="Times New Roman" w:hAnsi="Times New Roman"/>
          <w:i/>
          <w:sz w:val="28"/>
          <w:szCs w:val="28"/>
        </w:rPr>
        <w:t>муниципального</w:t>
      </w:r>
      <w:r w:rsidRPr="00850C1E">
        <w:rPr>
          <w:rFonts w:ascii="Times New Roman" w:hAnsi="Times New Roman"/>
          <w:i/>
          <w:sz w:val="28"/>
          <w:szCs w:val="28"/>
        </w:rPr>
        <w:t xml:space="preserve"> имущества.</w:t>
      </w:r>
    </w:p>
    <w:p w:rsidR="00285025" w:rsidRDefault="00285025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D8019C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</w:t>
      </w:r>
      <w:r w:rsidR="008E4C7B" w:rsidRPr="008E4C7B">
        <w:rPr>
          <w:rFonts w:ascii="Times New Roman" w:hAnsi="Times New Roman"/>
          <w:i/>
          <w:sz w:val="28"/>
          <w:szCs w:val="28"/>
        </w:rPr>
        <w:t>Щегловское сельское поселение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50C1E" w:rsidRPr="000C5D4B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9F" w:rsidRDefault="008A2C9F" w:rsidP="00015ECD">
      <w:pPr>
        <w:spacing w:after="0" w:line="240" w:lineRule="auto"/>
      </w:pPr>
      <w:r>
        <w:separator/>
      </w:r>
    </w:p>
  </w:endnote>
  <w:endnote w:type="continuationSeparator" w:id="1">
    <w:p w:rsidR="008A2C9F" w:rsidRDefault="008A2C9F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9F" w:rsidRDefault="008A2C9F" w:rsidP="00015ECD">
      <w:pPr>
        <w:spacing w:after="0" w:line="240" w:lineRule="auto"/>
      </w:pPr>
      <w:r>
        <w:separator/>
      </w:r>
    </w:p>
  </w:footnote>
  <w:footnote w:type="continuationSeparator" w:id="1">
    <w:p w:rsidR="008A2C9F" w:rsidRDefault="008A2C9F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B49E2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99E"/>
    <w:rsid w:val="00204AA6"/>
    <w:rsid w:val="00221D8D"/>
    <w:rsid w:val="00242B36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1C9A"/>
    <w:rsid w:val="003A2B1E"/>
    <w:rsid w:val="003B598E"/>
    <w:rsid w:val="003B676E"/>
    <w:rsid w:val="003D632F"/>
    <w:rsid w:val="00404F38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4EAA"/>
    <w:rsid w:val="006B5F15"/>
    <w:rsid w:val="006B78C2"/>
    <w:rsid w:val="006D0244"/>
    <w:rsid w:val="006D3EA7"/>
    <w:rsid w:val="006D5182"/>
    <w:rsid w:val="006D5CC5"/>
    <w:rsid w:val="006E7BE8"/>
    <w:rsid w:val="006F3953"/>
    <w:rsid w:val="006F7F93"/>
    <w:rsid w:val="0070016A"/>
    <w:rsid w:val="00717488"/>
    <w:rsid w:val="0078013D"/>
    <w:rsid w:val="00787781"/>
    <w:rsid w:val="00796411"/>
    <w:rsid w:val="007A265C"/>
    <w:rsid w:val="007D1CDF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A2C9F"/>
    <w:rsid w:val="008B0699"/>
    <w:rsid w:val="008B7BB4"/>
    <w:rsid w:val="008C5B2A"/>
    <w:rsid w:val="008C7912"/>
    <w:rsid w:val="008D4BA1"/>
    <w:rsid w:val="008E4C7B"/>
    <w:rsid w:val="008F0841"/>
    <w:rsid w:val="00943BD6"/>
    <w:rsid w:val="009501B1"/>
    <w:rsid w:val="0096326B"/>
    <w:rsid w:val="00997B3C"/>
    <w:rsid w:val="00997EAE"/>
    <w:rsid w:val="009C166B"/>
    <w:rsid w:val="009D74CE"/>
    <w:rsid w:val="00A35E08"/>
    <w:rsid w:val="00A90DAF"/>
    <w:rsid w:val="00AC50CA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64F3D"/>
    <w:rsid w:val="00C73D77"/>
    <w:rsid w:val="00C81C01"/>
    <w:rsid w:val="00CC6866"/>
    <w:rsid w:val="00CD055B"/>
    <w:rsid w:val="00CE3616"/>
    <w:rsid w:val="00CE3F4B"/>
    <w:rsid w:val="00D616AD"/>
    <w:rsid w:val="00D8019C"/>
    <w:rsid w:val="00DB693A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33ACA"/>
    <w:rsid w:val="00F51203"/>
    <w:rsid w:val="00F56B3D"/>
    <w:rsid w:val="00F620F4"/>
    <w:rsid w:val="00F646CC"/>
    <w:rsid w:val="00F81E2F"/>
    <w:rsid w:val="00F911BC"/>
    <w:rsid w:val="00F93AF6"/>
    <w:rsid w:val="00F95F50"/>
    <w:rsid w:val="00FA243D"/>
    <w:rsid w:val="00FA7AA4"/>
    <w:rsid w:val="00FB4937"/>
    <w:rsid w:val="00FB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8D"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1186-D951-42A0-A717-5F2C393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Saxarova</cp:lastModifiedBy>
  <cp:revision>6</cp:revision>
  <cp:lastPrinted>2016-10-10T12:50:00Z</cp:lastPrinted>
  <dcterms:created xsi:type="dcterms:W3CDTF">2017-10-10T09:35:00Z</dcterms:created>
  <dcterms:modified xsi:type="dcterms:W3CDTF">2017-10-10T09:53:00Z</dcterms:modified>
</cp:coreProperties>
</file>