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4A" w:rsidRDefault="00B21A96" w:rsidP="004C0F93">
      <w:pPr>
        <w:spacing w:after="0" w:line="240" w:lineRule="auto"/>
        <w:ind w:firstLine="709"/>
        <w:jc w:val="center"/>
        <w:rPr>
          <w:rFonts w:ascii="Times New Roman" w:hAnsi="Times New Roman"/>
          <w:sz w:val="28"/>
          <w:szCs w:val="28"/>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администрацией муниципального образования «</w:t>
      </w:r>
      <w:r w:rsidR="0080068C" w:rsidRPr="0080068C">
        <w:rPr>
          <w:rFonts w:ascii="Times New Roman" w:hAnsi="Times New Roman"/>
          <w:sz w:val="28"/>
          <w:szCs w:val="28"/>
        </w:rPr>
        <w:t>Щегловское сельское поселение</w:t>
      </w:r>
      <w:r w:rsidR="00A60AF3">
        <w:rPr>
          <w:rFonts w:ascii="Times New Roman" w:hAnsi="Times New Roman"/>
          <w:sz w:val="28"/>
          <w:szCs w:val="28"/>
        </w:rPr>
        <w:t>» Ленинградской области 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сервитута в отношении земельного участка, </w:t>
      </w:r>
      <w:r w:rsidR="00A60AF3">
        <w:rPr>
          <w:rFonts w:ascii="Times New Roman" w:hAnsi="Times New Roman"/>
          <w:sz w:val="28"/>
          <w:szCs w:val="28"/>
        </w:rPr>
        <w:t>находящегося в собственности муниципального образования</w:t>
      </w:r>
      <w:r w:rsidR="00414BF7" w:rsidRPr="00414BF7">
        <w:rPr>
          <w:rFonts w:ascii="Times New Roman" w:hAnsi="Times New Roman"/>
          <w:sz w:val="28"/>
          <w:szCs w:val="28"/>
        </w:rPr>
        <w:t xml:space="preserve"> "</w:t>
      </w:r>
      <w:r w:rsidR="0080068C" w:rsidRPr="0080068C">
        <w:t xml:space="preserve"> </w:t>
      </w:r>
      <w:r w:rsidR="0080068C" w:rsidRPr="0080068C">
        <w:rPr>
          <w:rFonts w:ascii="Times New Roman" w:hAnsi="Times New Roman"/>
          <w:sz w:val="28"/>
          <w:szCs w:val="28"/>
        </w:rPr>
        <w:t xml:space="preserve">Щегловское сельское поселение </w:t>
      </w:r>
      <w:r w:rsidR="00414BF7" w:rsidRPr="00414BF7">
        <w:rPr>
          <w:rFonts w:ascii="Times New Roman" w:hAnsi="Times New Roman"/>
          <w:sz w:val="28"/>
          <w:szCs w:val="28"/>
        </w:rPr>
        <w:t>"</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80068C" w:rsidP="00A60AF3">
            <w:pPr>
              <w:spacing w:after="0" w:line="240" w:lineRule="auto"/>
              <w:jc w:val="both"/>
              <w:rPr>
                <w:rFonts w:ascii="Times New Roman" w:hAnsi="Times New Roman"/>
                <w:sz w:val="24"/>
                <w:szCs w:val="24"/>
              </w:rPr>
            </w:pPr>
            <w:r w:rsidRPr="004959C8">
              <w:rPr>
                <w:rFonts w:ascii="Times New Roman" w:eastAsia="Times New Roman" w:hAnsi="Times New Roman"/>
                <w:i/>
                <w:color w:val="000000"/>
                <w:sz w:val="24"/>
                <w:szCs w:val="24"/>
              </w:rPr>
              <w:t>Администрация  муниципального образования  «Щегловское сельское поселение» Всеволожского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6E10C7" w:rsidRDefault="0080068C" w:rsidP="00C8512D">
            <w:pPr>
              <w:pStyle w:val="af0"/>
              <w:shd w:val="clear" w:color="auto" w:fill="FFFFFF"/>
              <w:spacing w:after="0" w:afterAutospacing="0"/>
              <w:rPr>
                <w:b/>
                <w:sz w:val="22"/>
                <w:szCs w:val="22"/>
              </w:rPr>
            </w:pPr>
            <w:r>
              <w:t>4740100010001090354</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 xml:space="preserve">услуга по </w:t>
            </w:r>
            <w:bookmarkStart w:id="0" w:name="_GoBack"/>
            <w:r w:rsidR="00605EBF" w:rsidRPr="00605EBF">
              <w:rPr>
                <w:rFonts w:ascii="Times New Roman" w:hAnsi="Times New Roman"/>
                <w:sz w:val="24"/>
                <w:szCs w:val="24"/>
              </w:rPr>
              <w:t>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bookmarkEnd w:id="0"/>
            <w:r w:rsidR="00605EBF" w:rsidRPr="00605EBF">
              <w:rPr>
                <w:rFonts w:ascii="Times New Roman" w:hAnsi="Times New Roman"/>
                <w:sz w:val="24"/>
                <w:szCs w:val="24"/>
              </w:rPr>
              <w:t>"</w:t>
            </w:r>
            <w:r w:rsidR="0080068C">
              <w:t xml:space="preserve"> </w:t>
            </w:r>
            <w:r w:rsidR="0080068C" w:rsidRPr="0080068C">
              <w:rPr>
                <w:rFonts w:ascii="Times New Roman" w:hAnsi="Times New Roman"/>
                <w:sz w:val="24"/>
                <w:szCs w:val="24"/>
              </w:rPr>
              <w:t xml:space="preserve">Щегловское сельское поселение </w:t>
            </w:r>
            <w:r w:rsidR="00605EBF" w:rsidRPr="00605EBF">
              <w:rPr>
                <w:rFonts w:ascii="Times New Roman" w:hAnsi="Times New Roman"/>
                <w:sz w:val="24"/>
                <w:szCs w:val="24"/>
              </w:rPr>
              <w:t>"</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80068C" w:rsidRPr="0080068C" w:rsidRDefault="0080068C" w:rsidP="0080068C">
            <w:pPr>
              <w:pStyle w:val="ConsPlusNormal"/>
              <w:rPr>
                <w:rFonts w:ascii="Times New Roman" w:hAnsi="Times New Roman"/>
                <w:bCs/>
                <w:kern w:val="32"/>
                <w:sz w:val="24"/>
                <w:szCs w:val="24"/>
              </w:rPr>
            </w:pPr>
            <w:r w:rsidRPr="0080068C">
              <w:rPr>
                <w:rFonts w:ascii="Times New Roman" w:hAnsi="Times New Roman"/>
                <w:bCs/>
                <w:kern w:val="32"/>
                <w:sz w:val="24"/>
                <w:szCs w:val="24"/>
              </w:rPr>
              <w:t>Протокол комиссии от 23.06.2017</w:t>
            </w:r>
          </w:p>
          <w:p w:rsidR="00B21A96" w:rsidRPr="006E10C7" w:rsidRDefault="0080068C" w:rsidP="0080068C">
            <w:pPr>
              <w:pStyle w:val="ConsPlusNormal"/>
              <w:jc w:val="both"/>
              <w:rPr>
                <w:rFonts w:ascii="Times New Roman" w:hAnsi="Times New Roman"/>
                <w:i/>
                <w:sz w:val="24"/>
                <w:szCs w:val="24"/>
              </w:rPr>
            </w:pPr>
            <w:r w:rsidRPr="0080068C">
              <w:rPr>
                <w:rFonts w:ascii="Times New Roman" w:hAnsi="Times New Roman"/>
                <w:bCs/>
                <w:kern w:val="32"/>
                <w:sz w:val="24"/>
                <w:szCs w:val="24"/>
              </w:rPr>
              <w:t>№44-0/17-М</w:t>
            </w:r>
            <w:r>
              <w:rPr>
                <w:rFonts w:ascii="Times New Roman" w:hAnsi="Times New Roman"/>
                <w:bCs/>
                <w:kern w:val="32"/>
                <w:sz w:val="24"/>
                <w:szCs w:val="24"/>
              </w:rPr>
              <w:t xml:space="preserve"> Ленинградского областного</w:t>
            </w:r>
            <w:r w:rsidRPr="0080068C">
              <w:rPr>
                <w:rFonts w:ascii="Times New Roman" w:hAnsi="Times New Roman"/>
                <w:bCs/>
                <w:kern w:val="32"/>
                <w:sz w:val="24"/>
                <w:szCs w:val="24"/>
              </w:rPr>
              <w:t xml:space="preserve"> комитет</w:t>
            </w:r>
            <w:r>
              <w:rPr>
                <w:rFonts w:ascii="Times New Roman" w:hAnsi="Times New Roman"/>
                <w:bCs/>
                <w:kern w:val="32"/>
                <w:sz w:val="24"/>
                <w:szCs w:val="24"/>
              </w:rPr>
              <w:t>а</w:t>
            </w:r>
            <w:r w:rsidRPr="0080068C">
              <w:rPr>
                <w:rFonts w:ascii="Times New Roman" w:hAnsi="Times New Roman"/>
                <w:bCs/>
                <w:kern w:val="32"/>
                <w:sz w:val="24"/>
                <w:szCs w:val="24"/>
              </w:rPr>
              <w:t xml:space="preserve"> по управлению государственным имуществом</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8"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Pr="0097489F">
              <w:rPr>
                <w:rFonts w:ascii="Times New Roman" w:hAnsi="Times New Roman"/>
                <w:sz w:val="24"/>
                <w:szCs w:val="24"/>
              </w:rPr>
              <w:t>Официальный сайт</w:t>
            </w:r>
            <w:r w:rsidR="00D73BA4">
              <w:rPr>
                <w:rFonts w:ascii="Times New Roman" w:hAnsi="Times New Roman"/>
                <w:sz w:val="24"/>
                <w:szCs w:val="24"/>
              </w:rPr>
              <w:t xml:space="preserve">  </w:t>
            </w:r>
            <w:r w:rsidR="0080068C" w:rsidRPr="007F0858">
              <w:rPr>
                <w:rFonts w:ascii="Times New Roman" w:hAnsi="Times New Roman"/>
                <w:i/>
                <w:sz w:val="24"/>
                <w:szCs w:val="24"/>
              </w:rPr>
              <w:t>http://sheglovo.ru</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Муниципальная услуга по установлению сервитута в отношении земельного участка, находящегося в собственности муниципального образования "</w:t>
            </w:r>
            <w:r w:rsidR="0080068C">
              <w:t xml:space="preserve"> </w:t>
            </w:r>
            <w:r w:rsidR="0080068C" w:rsidRPr="0080068C">
              <w:rPr>
                <w:rFonts w:ascii="Times New Roman" w:hAnsi="Times New Roman"/>
                <w:sz w:val="20"/>
                <w:szCs w:val="20"/>
              </w:rPr>
              <w:t xml:space="preserve">Щегловское сельское поселение </w:t>
            </w:r>
            <w:r w:rsidRPr="000F7710">
              <w:rPr>
                <w:rFonts w:ascii="Times New Roman" w:hAnsi="Times New Roman"/>
                <w:sz w:val="20"/>
                <w:szCs w:val="20"/>
              </w:rPr>
              <w:t>"</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p>
          <w:p w:rsidR="00CF3DD9" w:rsidRPr="0016039B" w:rsidRDefault="00CF3DD9" w:rsidP="00D268CA">
            <w:pPr>
              <w:pStyle w:val="ConsPlusNormal"/>
              <w:jc w:val="center"/>
              <w:rPr>
                <w:rFonts w:ascii="Times New Roman" w:hAnsi="Times New Roman"/>
                <w:sz w:val="20"/>
              </w:rPr>
            </w:pPr>
          </w:p>
          <w:p w:rsidR="00CF3DD9" w:rsidRPr="0016039B" w:rsidRDefault="00CF3DD9" w:rsidP="00D268CA">
            <w:pPr>
              <w:pStyle w:val="ConsPlusNormal"/>
              <w:jc w:val="center"/>
              <w:rPr>
                <w:rFonts w:ascii="Times New Roman" w:hAnsi="Times New Roman"/>
                <w:sz w:val="20"/>
              </w:rPr>
            </w:pP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80068C" w:rsidRPr="0080068C">
              <w:rPr>
                <w:rFonts w:ascii="Times New Roman" w:hAnsi="Times New Roman"/>
                <w:sz w:val="16"/>
                <w:szCs w:val="16"/>
              </w:rPr>
              <w:t>Щегловское сельское поселение</w:t>
            </w:r>
            <w:r w:rsidRPr="00F8459E">
              <w:rPr>
                <w:rFonts w:ascii="Times New Roman" w:hAnsi="Times New Roman"/>
                <w:sz w:val="16"/>
                <w:szCs w:val="16"/>
              </w:rPr>
              <w:t>» 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3) 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80068C" w:rsidRPr="0080068C">
              <w:rPr>
                <w:rFonts w:ascii="Times New Roman" w:hAnsi="Times New Roman"/>
                <w:sz w:val="16"/>
                <w:szCs w:val="16"/>
              </w:rPr>
              <w:t>Щегловское сельское поселение</w:t>
            </w:r>
            <w:r w:rsidRPr="00F8459E">
              <w:rPr>
                <w:rFonts w:ascii="Times New Roman" w:hAnsi="Times New Roman"/>
                <w:sz w:val="16"/>
                <w:szCs w:val="16"/>
              </w:rPr>
              <w:t>» 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3) 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 xml:space="preserve">Раздел 4.Документы,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полномочия </w:t>
            </w:r>
            <w:r w:rsidRPr="00167AC2">
              <w:rPr>
                <w:rFonts w:ascii="Times New Roman" w:hAnsi="Times New Roman"/>
                <w:sz w:val="20"/>
                <w:szCs w:val="20"/>
              </w:rPr>
              <w:lastRenderedPageBreak/>
              <w:t>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w:t>
            </w:r>
            <w:r w:rsidRPr="00167AC2">
              <w:rPr>
                <w:rFonts w:ascii="Times New Roman" w:hAnsi="Times New Roman"/>
                <w:sz w:val="20"/>
                <w:szCs w:val="20"/>
              </w:rPr>
              <w:lastRenderedPageBreak/>
              <w:t xml:space="preserve">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Предоставляется 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605EBF" w:rsidRDefault="00605EBF"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781B07" w:rsidRDefault="00781B07"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926A30" w:rsidRDefault="00926A30" w:rsidP="00623B01">
      <w:pPr>
        <w:jc w:val="center"/>
        <w:rPr>
          <w:rFonts w:ascii="Times New Roman" w:hAnsi="Times New Roman"/>
          <w:b/>
          <w:sz w:val="28"/>
          <w:szCs w:val="28"/>
        </w:rPr>
      </w:pPr>
    </w:p>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lastRenderedPageBreak/>
        <w:t xml:space="preserve">Раздел 5.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tblPr>
      <w:tblGrid>
        <w:gridCol w:w="1937"/>
        <w:gridCol w:w="1879"/>
        <w:gridCol w:w="1937"/>
        <w:gridCol w:w="2896"/>
        <w:gridCol w:w="1372"/>
        <w:gridCol w:w="1937"/>
        <w:gridCol w:w="1937"/>
        <w:gridCol w:w="1937"/>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sidRPr="00C90DD4">
              <w:rPr>
                <w:rFonts w:ascii="Times New Roman" w:hAnsi="Times New Roman"/>
                <w:sz w:val="20"/>
                <w:szCs w:val="20"/>
              </w:rPr>
              <w:t xml:space="preserve"> Федеральная служба государственной регистрации, кадастра и картографии(территориальным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781B07" w:rsidP="00781B07">
            <w:pPr>
              <w:spacing w:line="240" w:lineRule="auto"/>
              <w:rPr>
                <w:rFonts w:ascii="Times New Roman" w:hAnsi="Times New Roman"/>
                <w:sz w:val="20"/>
                <w:szCs w:val="20"/>
              </w:rPr>
            </w:pPr>
            <w:r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781B07" w:rsidP="00781B07">
            <w:pPr>
              <w:jc w:val="center"/>
              <w:rPr>
                <w:rFonts w:ascii="Times New Roman" w:hAnsi="Times New Roman"/>
                <w:sz w:val="20"/>
                <w:szCs w:val="20"/>
              </w:rPr>
            </w:pPr>
            <w:r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 xml:space="preserve">Выписка из Единого государственного реестра прав на недвижимое имущество и сделок с ним о правах на земельные </w:t>
            </w:r>
            <w:r w:rsidRPr="00781B07">
              <w:rPr>
                <w:rFonts w:ascii="Times New Roman" w:hAnsi="Times New Roman"/>
                <w:sz w:val="20"/>
                <w:szCs w:val="20"/>
              </w:rPr>
              <w:lastRenderedPageBreak/>
              <w:t>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lastRenderedPageBreak/>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sidRPr="00C90DD4">
              <w:rPr>
                <w:rFonts w:ascii="Times New Roman" w:hAnsi="Times New Roman"/>
                <w:sz w:val="20"/>
                <w:szCs w:val="20"/>
              </w:rPr>
              <w:t xml:space="preserve"> Федеральная служба государственной регистрации, кадастра и картографии(территориальным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lastRenderedPageBreak/>
        <w:br w:type="page"/>
      </w:r>
    </w:p>
    <w:p w:rsidR="0008298B" w:rsidRPr="0080068C" w:rsidRDefault="00D841F4" w:rsidP="002362CC">
      <w:pPr>
        <w:spacing w:after="0" w:line="240" w:lineRule="auto"/>
        <w:jc w:val="center"/>
        <w:rPr>
          <w:rFonts w:ascii="Times New Roman" w:hAnsi="Times New Roman"/>
          <w:b/>
          <w:sz w:val="28"/>
          <w:szCs w:val="28"/>
        </w:rPr>
      </w:pPr>
      <w:r w:rsidRPr="0080068C">
        <w:rPr>
          <w:rFonts w:ascii="Times New Roman" w:hAnsi="Times New Roman"/>
          <w:b/>
          <w:sz w:val="28"/>
          <w:szCs w:val="28"/>
        </w:rPr>
        <w:lastRenderedPageBreak/>
        <w:t xml:space="preserve">Раздел 6. Результат </w:t>
      </w:r>
      <w:r w:rsidR="00636183" w:rsidRPr="0080068C">
        <w:rPr>
          <w:rFonts w:ascii="Times New Roman" w:hAnsi="Times New Roman"/>
          <w:b/>
          <w:sz w:val="28"/>
          <w:szCs w:val="28"/>
        </w:rPr>
        <w:t>муниципальной услуги</w:t>
      </w:r>
    </w:p>
    <w:tbl>
      <w:tblPr>
        <w:tblStyle w:val="af"/>
        <w:tblpPr w:leftFromText="180" w:rightFromText="180" w:vertAnchor="page" w:horzAnchor="margin" w:tblpY="1516"/>
        <w:tblW w:w="15417" w:type="dxa"/>
        <w:tblLayout w:type="fixed"/>
        <w:tblLook w:val="04A0"/>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Соглашение между Администрацией МО «</w:t>
            </w:r>
            <w:r w:rsidR="0080068C">
              <w:t xml:space="preserve"> </w:t>
            </w:r>
            <w:r w:rsidR="0080068C" w:rsidRPr="0080068C">
              <w:rPr>
                <w:rFonts w:ascii="Times New Roman" w:hAnsi="Times New Roman"/>
                <w:sz w:val="20"/>
                <w:szCs w:val="20"/>
              </w:rPr>
              <w:t xml:space="preserve">Щегловское сельское поселение </w:t>
            </w:r>
            <w:r>
              <w:rPr>
                <w:rFonts w:ascii="Times New Roman" w:hAnsi="Times New Roman"/>
                <w:sz w:val="20"/>
                <w:szCs w:val="20"/>
              </w:rPr>
              <w:t xml:space="preserve">»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80068C">
              <w:t xml:space="preserve"> </w:t>
            </w:r>
            <w:r w:rsidR="0080068C" w:rsidRPr="0080068C">
              <w:rPr>
                <w:rFonts w:ascii="Times New Roman" w:hAnsi="Times New Roman"/>
                <w:sz w:val="20"/>
                <w:szCs w:val="20"/>
              </w:rPr>
              <w:t xml:space="preserve">Щегловское сельское поселение </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C50AAE">
            <w:pPr>
              <w:spacing w:line="240" w:lineRule="auto"/>
              <w:contextualSpacing/>
              <w:jc w:val="both"/>
              <w:rPr>
                <w:rFonts w:ascii="Times New Roman" w:hAnsi="Times New Roman"/>
                <w:sz w:val="20"/>
                <w:szCs w:val="20"/>
              </w:rPr>
            </w:pPr>
            <w:r w:rsidRPr="00022DB7">
              <w:rPr>
                <w:rFonts w:ascii="Times New Roman" w:hAnsi="Times New Roman"/>
                <w:sz w:val="20"/>
                <w:szCs w:val="20"/>
              </w:rPr>
              <w:t>Постановление</w:t>
            </w:r>
            <w:r w:rsidR="002D1D2C" w:rsidRPr="00022DB7">
              <w:rPr>
                <w:rFonts w:ascii="Times New Roman" w:hAnsi="Times New Roman"/>
                <w:sz w:val="20"/>
                <w:szCs w:val="20"/>
              </w:rPr>
              <w:t xml:space="preserve"> Администрации МО «</w:t>
            </w:r>
            <w:r w:rsidR="0080068C">
              <w:t xml:space="preserve"> </w:t>
            </w:r>
            <w:r w:rsidR="0080068C" w:rsidRPr="0080068C">
              <w:rPr>
                <w:rFonts w:ascii="Times New Roman" w:hAnsi="Times New Roman"/>
                <w:sz w:val="20"/>
                <w:szCs w:val="20"/>
              </w:rPr>
              <w:t xml:space="preserve">Щегловское сельское поселение </w:t>
            </w:r>
            <w:r w:rsidR="002D1D2C" w:rsidRPr="00022DB7">
              <w:rPr>
                <w:rFonts w:ascii="Times New Roman" w:hAnsi="Times New Roman"/>
                <w:sz w:val="20"/>
                <w:szCs w:val="20"/>
              </w:rPr>
              <w:t>»</w:t>
            </w:r>
            <w:r w:rsidR="002362CC" w:rsidRPr="00022DB7">
              <w:rPr>
                <w:rFonts w:ascii="Times New Roman" w:hAnsi="Times New Roman"/>
                <w:sz w:val="20"/>
                <w:szCs w:val="20"/>
              </w:rPr>
              <w:t>)</w:t>
            </w:r>
            <w:r w:rsidRPr="00022DB7">
              <w:rPr>
                <w:rFonts w:ascii="Times New Roman" w:hAnsi="Times New Roman"/>
                <w:sz w:val="20"/>
                <w:szCs w:val="20"/>
              </w:rPr>
              <w:t xml:space="preserve"> 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80068C">
              <w:t xml:space="preserve"> </w:t>
            </w:r>
            <w:r w:rsidR="0080068C" w:rsidRPr="0080068C">
              <w:rPr>
                <w:rFonts w:ascii="Times New Roman" w:hAnsi="Times New Roman"/>
                <w:sz w:val="20"/>
                <w:szCs w:val="20"/>
              </w:rPr>
              <w:t xml:space="preserve">Щегловское сельское поселение </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80068C" w:rsidRDefault="0080068C" w:rsidP="00623B01">
      <w:pPr>
        <w:spacing w:after="0" w:line="240" w:lineRule="auto"/>
        <w:jc w:val="center"/>
        <w:rPr>
          <w:rFonts w:ascii="Times New Roman" w:hAnsi="Times New Roman"/>
          <w:b/>
          <w:sz w:val="28"/>
          <w:szCs w:val="28"/>
        </w:rPr>
      </w:pPr>
    </w:p>
    <w:p w:rsidR="0080068C" w:rsidRDefault="0080068C" w:rsidP="00623B01">
      <w:pPr>
        <w:spacing w:after="0" w:line="240" w:lineRule="auto"/>
        <w:jc w:val="center"/>
        <w:rPr>
          <w:rFonts w:ascii="Times New Roman" w:hAnsi="Times New Roman"/>
          <w:b/>
          <w:sz w:val="28"/>
          <w:szCs w:val="28"/>
        </w:rPr>
      </w:pPr>
    </w:p>
    <w:p w:rsidR="0080068C" w:rsidRDefault="0080068C" w:rsidP="00623B01">
      <w:pPr>
        <w:spacing w:after="0" w:line="240" w:lineRule="auto"/>
        <w:jc w:val="center"/>
        <w:rPr>
          <w:rFonts w:ascii="Times New Roman" w:hAnsi="Times New Roman"/>
          <w:b/>
          <w:sz w:val="28"/>
          <w:szCs w:val="28"/>
        </w:rPr>
      </w:pPr>
    </w:p>
    <w:p w:rsidR="0080068C" w:rsidRDefault="0080068C" w:rsidP="00623B01">
      <w:pPr>
        <w:spacing w:after="0" w:line="240" w:lineRule="auto"/>
        <w:jc w:val="center"/>
        <w:rPr>
          <w:rFonts w:ascii="Times New Roman" w:hAnsi="Times New Roman"/>
          <w:b/>
          <w:sz w:val="28"/>
          <w:szCs w:val="28"/>
        </w:rPr>
      </w:pPr>
    </w:p>
    <w:p w:rsidR="0080068C" w:rsidRDefault="0080068C" w:rsidP="00623B01">
      <w:pPr>
        <w:spacing w:after="0" w:line="240" w:lineRule="auto"/>
        <w:jc w:val="center"/>
        <w:rPr>
          <w:rFonts w:ascii="Times New Roman" w:hAnsi="Times New Roman"/>
          <w:b/>
          <w:sz w:val="28"/>
          <w:szCs w:val="28"/>
        </w:rPr>
      </w:pPr>
    </w:p>
    <w:p w:rsidR="0080068C" w:rsidRDefault="0080068C" w:rsidP="00623B01">
      <w:pPr>
        <w:spacing w:after="0" w:line="240" w:lineRule="auto"/>
        <w:jc w:val="center"/>
        <w:rPr>
          <w:rFonts w:ascii="Times New Roman" w:hAnsi="Times New Roman"/>
          <w:b/>
          <w:sz w:val="28"/>
          <w:szCs w:val="28"/>
        </w:rPr>
      </w:pPr>
    </w:p>
    <w:p w:rsidR="0080068C" w:rsidRDefault="0080068C" w:rsidP="00623B01">
      <w:pPr>
        <w:spacing w:after="0" w:line="240" w:lineRule="auto"/>
        <w:jc w:val="center"/>
        <w:rPr>
          <w:rFonts w:ascii="Times New Roman" w:hAnsi="Times New Roman"/>
          <w:b/>
          <w:sz w:val="28"/>
          <w:szCs w:val="28"/>
        </w:rPr>
      </w:pPr>
    </w:p>
    <w:p w:rsidR="00926A30" w:rsidRDefault="00926A30" w:rsidP="00623B01">
      <w:pPr>
        <w:spacing w:after="0" w:line="240" w:lineRule="auto"/>
        <w:jc w:val="center"/>
        <w:rPr>
          <w:rFonts w:ascii="Times New Roman" w:hAnsi="Times New Roman"/>
          <w:b/>
          <w:sz w:val="28"/>
          <w:szCs w:val="28"/>
        </w:rPr>
      </w:pPr>
    </w:p>
    <w:p w:rsidR="0004397B" w:rsidRPr="0080068C" w:rsidRDefault="00CA3383" w:rsidP="00623B01">
      <w:pPr>
        <w:spacing w:after="0" w:line="240" w:lineRule="auto"/>
        <w:jc w:val="center"/>
        <w:rPr>
          <w:rFonts w:ascii="Times New Roman" w:hAnsi="Times New Roman"/>
          <w:b/>
          <w:sz w:val="28"/>
          <w:szCs w:val="28"/>
        </w:rPr>
      </w:pPr>
      <w:r w:rsidRPr="0080068C">
        <w:rPr>
          <w:rFonts w:ascii="Times New Roman" w:hAnsi="Times New Roman"/>
          <w:b/>
          <w:sz w:val="28"/>
          <w:szCs w:val="28"/>
        </w:rPr>
        <w:lastRenderedPageBreak/>
        <w:t xml:space="preserve">Раздел 7. </w:t>
      </w:r>
      <w:r w:rsidR="007E24B5" w:rsidRPr="0080068C">
        <w:rPr>
          <w:rFonts w:ascii="Times New Roman" w:hAnsi="Times New Roman"/>
          <w:b/>
          <w:sz w:val="28"/>
          <w:szCs w:val="28"/>
        </w:rPr>
        <w:t xml:space="preserve">Технологические процессы предоставления </w:t>
      </w:r>
      <w:r w:rsidR="00636183" w:rsidRPr="0080068C">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tbl>
      <w:tblPr>
        <w:tblStyle w:val="af"/>
        <w:tblpPr w:leftFromText="181" w:rightFromText="181" w:vertAnchor="text" w:tblpY="1"/>
        <w:tblOverlap w:val="never"/>
        <w:tblW w:w="15417" w:type="dxa"/>
        <w:tblLayout w:type="fixed"/>
        <w:tblLook w:val="04A0"/>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00926A30">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80068C">
              <w:t xml:space="preserve"> </w:t>
            </w:r>
            <w:r w:rsidR="0080068C" w:rsidRPr="0080068C">
              <w:rPr>
                <w:rFonts w:ascii="Times New Roman" w:hAnsi="Times New Roman"/>
                <w:sz w:val="20"/>
                <w:szCs w:val="20"/>
              </w:rPr>
              <w:t xml:space="preserve">Щегловское сельское поселение </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w:t>
            </w:r>
            <w:r w:rsidR="00F356B8">
              <w:rPr>
                <w:rFonts w:ascii="Times New Roman" w:hAnsi="Times New Roman"/>
                <w:sz w:val="20"/>
                <w:szCs w:val="20"/>
              </w:rPr>
              <w:t>.</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926A3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Сотрудник </w:t>
            </w:r>
            <w:r w:rsidR="00AB36DE">
              <w:rPr>
                <w:rFonts w:ascii="Times New Roman" w:hAnsi="Times New Roman"/>
                <w:sz w:val="20"/>
                <w:szCs w:val="20"/>
              </w:rPr>
              <w:t>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 «</w:t>
            </w:r>
            <w:r w:rsidR="0080068C">
              <w:t xml:space="preserve"> </w:t>
            </w:r>
            <w:r w:rsidR="0080068C" w:rsidRPr="0080068C">
              <w:rPr>
                <w:rFonts w:ascii="Times New Roman" w:hAnsi="Times New Roman"/>
                <w:sz w:val="20"/>
                <w:szCs w:val="20"/>
              </w:rPr>
              <w:t xml:space="preserve">Щегловское сельское поселение </w:t>
            </w:r>
            <w:r w:rsidR="00AB36DE" w:rsidRPr="00414BF7">
              <w:rPr>
                <w:rFonts w:ascii="Times New Roman" w:hAnsi="Times New Roman"/>
                <w:sz w:val="20"/>
                <w:szCs w:val="20"/>
              </w:rPr>
              <w:t>»</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sidRPr="00906E57">
              <w:rPr>
                <w:rFonts w:ascii="Times New Roman" w:hAnsi="Times New Roman"/>
                <w:sz w:val="20"/>
                <w:szCs w:val="20"/>
              </w:rPr>
              <w:t>д</w:t>
            </w:r>
            <w:r w:rsidR="003F1C68">
              <w:rPr>
                <w:rFonts w:ascii="Times New Roman" w:hAnsi="Times New Roman"/>
                <w:sz w:val="20"/>
                <w:szCs w:val="20"/>
              </w:rPr>
              <w:t>ень</w:t>
            </w:r>
          </w:p>
        </w:tc>
        <w:tc>
          <w:tcPr>
            <w:tcW w:w="1560" w:type="dxa"/>
          </w:tcPr>
          <w:p w:rsidR="00CA3383" w:rsidRPr="00906E57" w:rsidRDefault="00CA3383" w:rsidP="00926A30">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80068C">
              <w:t xml:space="preserve"> </w:t>
            </w:r>
            <w:r w:rsidR="0080068C" w:rsidRPr="0080068C">
              <w:rPr>
                <w:rFonts w:ascii="Times New Roman" w:hAnsi="Times New Roman"/>
                <w:sz w:val="20"/>
                <w:szCs w:val="20"/>
              </w:rPr>
              <w:t xml:space="preserve">Щегловское сельское поселение </w:t>
            </w:r>
            <w:r w:rsidRPr="00414BF7">
              <w:rPr>
                <w:rFonts w:ascii="Times New Roman" w:hAnsi="Times New Roman"/>
                <w:sz w:val="20"/>
                <w:szCs w:val="20"/>
              </w:rPr>
              <w:t>»</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926A30">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w:t>
            </w:r>
            <w:r w:rsidR="00926A30">
              <w:rPr>
                <w:rFonts w:ascii="Times New Roman" w:hAnsi="Times New Roman"/>
                <w:sz w:val="20"/>
                <w:szCs w:val="20"/>
              </w:rPr>
              <w:t xml:space="preserve"> с</w:t>
            </w:r>
            <w:r w:rsidRPr="00A93EDF">
              <w:rPr>
                <w:rFonts w:ascii="Times New Roman" w:hAnsi="Times New Roman"/>
                <w:sz w:val="20"/>
                <w:szCs w:val="20"/>
              </w:rPr>
              <w:t>ервитута регистрируется</w:t>
            </w:r>
            <w:r>
              <w:rPr>
                <w:rFonts w:ascii="Times New Roman" w:hAnsi="Times New Roman"/>
                <w:sz w:val="20"/>
                <w:szCs w:val="20"/>
              </w:rPr>
              <w:t>.</w:t>
            </w:r>
            <w:r w:rsidR="00926A30">
              <w:rPr>
                <w:rFonts w:ascii="Times New Roman" w:hAnsi="Times New Roman"/>
                <w:sz w:val="20"/>
                <w:szCs w:val="20"/>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926A30">
            <w:pPr>
              <w:jc w:val="center"/>
              <w:rPr>
                <w:rFonts w:ascii="Times New Roman" w:hAnsi="Times New Roman"/>
                <w:sz w:val="20"/>
                <w:szCs w:val="20"/>
              </w:rPr>
            </w:pPr>
            <w:r>
              <w:rPr>
                <w:rFonts w:ascii="Times New Roman" w:hAnsi="Times New Roman"/>
                <w:sz w:val="20"/>
                <w:szCs w:val="20"/>
              </w:rPr>
              <w:t>Глава администрации МО «</w:t>
            </w:r>
            <w:r w:rsidR="0080068C">
              <w:t xml:space="preserve"> </w:t>
            </w:r>
            <w:r w:rsidR="0080068C" w:rsidRPr="0080068C">
              <w:rPr>
                <w:rFonts w:ascii="Times New Roman" w:hAnsi="Times New Roman"/>
                <w:sz w:val="20"/>
                <w:szCs w:val="20"/>
              </w:rPr>
              <w:t xml:space="preserve">Щегловское сельское поселение </w:t>
            </w:r>
            <w:r>
              <w:rPr>
                <w:rFonts w:ascii="Times New Roman" w:hAnsi="Times New Roman"/>
                <w:sz w:val="20"/>
                <w:szCs w:val="20"/>
              </w:rPr>
              <w:t>», с</w:t>
            </w:r>
            <w:r w:rsidRPr="009D631F">
              <w:rPr>
                <w:rFonts w:ascii="Times New Roman" w:hAnsi="Times New Roman"/>
                <w:sz w:val="20"/>
                <w:szCs w:val="20"/>
              </w:rPr>
              <w:t xml:space="preserve">пециалист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80068C">
              <w:t xml:space="preserve"> </w:t>
            </w:r>
            <w:r w:rsidR="0080068C" w:rsidRPr="0080068C">
              <w:rPr>
                <w:rFonts w:ascii="Times New Roman" w:hAnsi="Times New Roman"/>
                <w:sz w:val="20"/>
                <w:szCs w:val="20"/>
              </w:rPr>
              <w:t xml:space="preserve">Щегловское сельское поселение </w:t>
            </w:r>
            <w:r w:rsidRPr="00414BF7">
              <w:rPr>
                <w:rFonts w:ascii="Times New Roman" w:hAnsi="Times New Roman"/>
                <w:sz w:val="20"/>
                <w:szCs w:val="20"/>
              </w:rPr>
              <w:t>»</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9D631F" w:rsidP="00F6368E">
            <w:pPr>
              <w:autoSpaceDE w:val="0"/>
              <w:autoSpaceDN w:val="0"/>
              <w:adjustRightInd w:val="0"/>
              <w:spacing w:after="0" w:line="240" w:lineRule="auto"/>
              <w:jc w:val="both"/>
              <w:rPr>
                <w:rFonts w:ascii="Times New Roman" w:hAnsi="Times New Roman"/>
                <w:sz w:val="20"/>
                <w:szCs w:val="20"/>
              </w:rPr>
            </w:pPr>
            <w:r w:rsidRPr="000D4E40">
              <w:rPr>
                <w:rFonts w:ascii="Times New Roman" w:hAnsi="Times New Roman"/>
                <w:sz w:val="20"/>
                <w:szCs w:val="20"/>
              </w:rPr>
              <w:t xml:space="preserve"> Выдача</w:t>
            </w:r>
            <w:r w:rsidR="00CA3383">
              <w:rPr>
                <w:rFonts w:ascii="Times New Roman" w:hAnsi="Times New Roman"/>
                <w:sz w:val="20"/>
                <w:szCs w:val="20"/>
              </w:rPr>
              <w:t xml:space="preserve"> (направление) заявителю</w:t>
            </w:r>
            <w:r w:rsidRPr="000D4E40">
              <w:rPr>
                <w:rFonts w:ascii="Times New Roman" w:hAnsi="Times New Roman"/>
                <w:sz w:val="20"/>
                <w:szCs w:val="20"/>
              </w:rPr>
              <w:t xml:space="preserve"> документов, являющихся результатом предоставления </w:t>
            </w:r>
            <w:r w:rsidR="00CA3383">
              <w:rPr>
                <w:rFonts w:ascii="Times New Roman" w:hAnsi="Times New Roman"/>
                <w:sz w:val="20"/>
                <w:szCs w:val="20"/>
              </w:rPr>
              <w:t>муниципальной</w:t>
            </w:r>
            <w:r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AF4D9E" w:rsidRPr="009D631F">
              <w:rPr>
                <w:rFonts w:ascii="Times New Roman" w:hAnsi="Times New Roman"/>
                <w:sz w:val="20"/>
                <w:szCs w:val="20"/>
              </w:rPr>
              <w:t>д</w:t>
            </w:r>
            <w:r w:rsidR="00C90DD4">
              <w:rPr>
                <w:rFonts w:ascii="Times New Roman" w:hAnsi="Times New Roman"/>
                <w:sz w:val="20"/>
                <w:szCs w:val="20"/>
              </w:rPr>
              <w:t>ня</w:t>
            </w:r>
          </w:p>
        </w:tc>
        <w:tc>
          <w:tcPr>
            <w:tcW w:w="1560" w:type="dxa"/>
          </w:tcPr>
          <w:p w:rsidR="00A07E9E" w:rsidRPr="00906E57" w:rsidRDefault="00CA3383" w:rsidP="00926A30">
            <w:pPr>
              <w:spacing w:after="0" w:line="240" w:lineRule="auto"/>
              <w:jc w:val="center"/>
              <w:rPr>
                <w:rFonts w:ascii="Times New Roman" w:hAnsi="Times New Roman"/>
                <w:sz w:val="20"/>
                <w:szCs w:val="20"/>
              </w:rPr>
            </w:pPr>
            <w:r>
              <w:rPr>
                <w:rFonts w:ascii="Times New Roman" w:eastAsia="Times New Roman" w:hAnsi="Times New Roman"/>
                <w:sz w:val="20"/>
                <w:szCs w:val="20"/>
              </w:rPr>
              <w:t xml:space="preserve">Сотрудник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80068C">
              <w:t xml:space="preserve"> </w:t>
            </w:r>
            <w:r w:rsidR="0080068C" w:rsidRPr="0080068C">
              <w:rPr>
                <w:rFonts w:ascii="Times New Roman" w:hAnsi="Times New Roman"/>
                <w:sz w:val="20"/>
                <w:szCs w:val="20"/>
              </w:rPr>
              <w:t xml:space="preserve">Щегловское сельское поселение </w:t>
            </w:r>
            <w:r w:rsidRPr="00414BF7">
              <w:rPr>
                <w:rFonts w:ascii="Times New Roman" w:hAnsi="Times New Roman"/>
                <w:sz w:val="20"/>
                <w:szCs w:val="20"/>
              </w:rPr>
              <w:t>»</w:t>
            </w:r>
            <w:r w:rsidRPr="009D631F">
              <w:rPr>
                <w:rFonts w:ascii="Times New Roman" w:eastAsia="Times New Roman" w:hAnsi="Times New Roman"/>
                <w:sz w:val="20"/>
                <w:szCs w:val="20"/>
              </w:rPr>
              <w:t xml:space="preserve">, 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CA3383">
            <w:pPr>
              <w:pStyle w:val="ConsPlusNormal"/>
              <w:rPr>
                <w:rFonts w:ascii="Times New Roman" w:hAnsi="Times New Roman"/>
                <w:sz w:val="20"/>
              </w:rPr>
            </w:pPr>
            <w:r w:rsidRPr="00701289">
              <w:rPr>
                <w:rFonts w:ascii="Times New Roman" w:hAnsi="Times New Roman"/>
                <w:sz w:val="20"/>
              </w:rPr>
              <w:t xml:space="preserve">2) Официальный сайт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80068C">
              <w:t xml:space="preserve"> </w:t>
            </w:r>
            <w:r w:rsidR="0080068C" w:rsidRPr="0080068C">
              <w:rPr>
                <w:rFonts w:ascii="Times New Roman" w:hAnsi="Times New Roman"/>
                <w:sz w:val="20"/>
              </w:rPr>
              <w:t xml:space="preserve">Щегловское сельское поселение </w:t>
            </w:r>
            <w:r w:rsidR="00AB36DE" w:rsidRPr="00414BF7">
              <w:rPr>
                <w:rFonts w:ascii="Times New Roman" w:hAnsi="Times New Roman"/>
                <w:sz w:val="20"/>
              </w:rPr>
              <w:t>»</w:t>
            </w:r>
            <w:r w:rsidR="0080068C">
              <w:rPr>
                <w:rFonts w:ascii="Times New Roman" w:hAnsi="Times New Roman"/>
                <w:sz w:val="20"/>
              </w:rPr>
              <w:t xml:space="preserve"> </w:t>
            </w:r>
            <w:r w:rsidR="0080068C">
              <w:t xml:space="preserve"> </w:t>
            </w:r>
            <w:r w:rsidR="0080068C" w:rsidRPr="0080068C">
              <w:rPr>
                <w:rFonts w:ascii="Times New Roman" w:hAnsi="Times New Roman"/>
                <w:sz w:val="20"/>
              </w:rPr>
              <w:t>http://sheglovo.ru</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16039B">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80068C">
              <w:t xml:space="preserve"> </w:t>
            </w:r>
            <w:r w:rsidR="0080068C" w:rsidRPr="0080068C">
              <w:rPr>
                <w:rFonts w:ascii="Times New Roman" w:hAnsi="Times New Roman"/>
                <w:sz w:val="20"/>
              </w:rPr>
              <w:t xml:space="preserve">Щегловское сельское поселение </w:t>
            </w:r>
            <w:r w:rsidR="00AB36DE" w:rsidRPr="00414BF7">
              <w:rPr>
                <w:rFonts w:ascii="Times New Roman" w:hAnsi="Times New Roman"/>
                <w:sz w:val="20"/>
              </w:rPr>
              <w:t>»</w:t>
            </w:r>
            <w:r w:rsidR="0080068C">
              <w:rPr>
                <w:rFonts w:ascii="Times New Roman" w:hAnsi="Times New Roman"/>
                <w:sz w:val="20"/>
              </w:rPr>
              <w:t xml:space="preserve"> </w:t>
            </w:r>
            <w:r w:rsidR="0080068C">
              <w:t xml:space="preserve"> </w:t>
            </w:r>
            <w:r w:rsidR="0080068C" w:rsidRPr="0080068C">
              <w:rPr>
                <w:rFonts w:ascii="Times New Roman" w:hAnsi="Times New Roman"/>
                <w:sz w:val="20"/>
              </w:rPr>
              <w:t>http://sheglovo.ru</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w:t>
      </w:r>
      <w:r w:rsidR="0080068C" w:rsidRPr="0080068C">
        <w:t xml:space="preserve"> Щегловское сельское поселение </w:t>
      </w:r>
      <w:r w:rsidRPr="000030AA">
        <w:t>"</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4"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926A30" w:rsidRDefault="00926A30" w:rsidP="00FC724D">
      <w:pPr>
        <w:widowControl w:val="0"/>
        <w:autoSpaceDE w:val="0"/>
        <w:autoSpaceDN w:val="0"/>
        <w:adjustRightInd w:val="0"/>
        <w:spacing w:after="0" w:line="240" w:lineRule="auto"/>
        <w:jc w:val="center"/>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lastRenderedPageBreak/>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w:t>
      </w:r>
      <w:r w:rsidR="0080068C" w:rsidRPr="0080068C">
        <w:t xml:space="preserve"> Щегловское сельское поселение </w:t>
      </w:r>
      <w:r w:rsidRPr="000030AA">
        <w:t>"</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lastRenderedPageBreak/>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6"/>
      <w:pgSz w:w="11906" w:h="16838"/>
      <w:pgMar w:top="851"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D2" w:rsidRDefault="00704ED2">
      <w:pPr>
        <w:spacing w:after="0" w:line="240" w:lineRule="auto"/>
      </w:pPr>
      <w:r>
        <w:separator/>
      </w:r>
    </w:p>
  </w:endnote>
  <w:endnote w:type="continuationSeparator" w:id="1">
    <w:p w:rsidR="00704ED2" w:rsidRDefault="00704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D2" w:rsidRDefault="00704ED2">
      <w:pPr>
        <w:spacing w:after="0" w:line="240" w:lineRule="auto"/>
      </w:pPr>
      <w:r>
        <w:separator/>
      </w:r>
    </w:p>
  </w:footnote>
  <w:footnote w:type="continuationSeparator" w:id="1">
    <w:p w:rsidR="00704ED2" w:rsidRDefault="00704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B7" w:rsidRDefault="00022DB7">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042C18"/>
    <w:rsid w:val="00022DB7"/>
    <w:rsid w:val="00042C18"/>
    <w:rsid w:val="0004397B"/>
    <w:rsid w:val="00057DA3"/>
    <w:rsid w:val="000723F0"/>
    <w:rsid w:val="00077857"/>
    <w:rsid w:val="0008298B"/>
    <w:rsid w:val="00092DF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732E3"/>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60573"/>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04ED2"/>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0068C"/>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26A30"/>
    <w:rsid w:val="009302BD"/>
    <w:rsid w:val="00931C5E"/>
    <w:rsid w:val="009342B0"/>
    <w:rsid w:val="009434FF"/>
    <w:rsid w:val="009435F0"/>
    <w:rsid w:val="009470C8"/>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27D3"/>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DEC0-A9E6-43A8-AA84-241B774E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Saxarova</cp:lastModifiedBy>
  <cp:revision>3</cp:revision>
  <cp:lastPrinted>2016-05-05T12:02:00Z</cp:lastPrinted>
  <dcterms:created xsi:type="dcterms:W3CDTF">2017-10-23T12:54:00Z</dcterms:created>
  <dcterms:modified xsi:type="dcterms:W3CDTF">2017-10-30T12:03:00Z</dcterms:modified>
</cp:coreProperties>
</file>